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3F" w:rsidRPr="0039663F" w:rsidRDefault="0039663F" w:rsidP="0039663F">
      <w:pPr>
        <w:pStyle w:val="Heading1"/>
        <w:shd w:val="clear" w:color="auto" w:fill="FFFFFF"/>
        <w:spacing w:before="0" w:after="600" w:line="216" w:lineRule="atLeast"/>
        <w:rPr>
          <w:rStyle w:val="fn"/>
          <w:rFonts w:ascii="Arial" w:hAnsi="Arial" w:cs="Arial"/>
          <w:i/>
          <w:iCs/>
          <w:color w:val="auto"/>
          <w:sz w:val="22"/>
          <w:szCs w:val="22"/>
          <w:shd w:val="clear" w:color="auto" w:fill="FFFFFF"/>
        </w:rPr>
      </w:pPr>
      <w:r w:rsidRPr="0039663F">
        <w:rPr>
          <w:rFonts w:ascii="Arial" w:hAnsi="Arial" w:cs="Arial"/>
          <w:b w:val="0"/>
          <w:bCs w:val="0"/>
          <w:color w:val="auto"/>
          <w:sz w:val="22"/>
          <w:szCs w:val="22"/>
        </w:rPr>
        <w:t xml:space="preserve">How Rejection Breeds Creativity </w:t>
      </w:r>
      <w:r w:rsidRPr="0039663F">
        <w:rPr>
          <w:rStyle w:val="Emphasis"/>
          <w:rFonts w:ascii="Arial" w:hAnsi="Arial" w:cs="Arial"/>
          <w:color w:val="auto"/>
          <w:sz w:val="22"/>
          <w:szCs w:val="22"/>
          <w:shd w:val="clear" w:color="auto" w:fill="FFFFFF"/>
        </w:rPr>
        <w:t>by</w:t>
      </w:r>
      <w:r w:rsidRPr="0039663F">
        <w:rPr>
          <w:rStyle w:val="apple-converted-space"/>
          <w:rFonts w:ascii="Arial" w:hAnsi="Arial" w:cs="Arial"/>
          <w:i/>
          <w:iCs/>
          <w:color w:val="auto"/>
          <w:sz w:val="22"/>
          <w:szCs w:val="22"/>
          <w:shd w:val="clear" w:color="auto" w:fill="FFFFFF"/>
        </w:rPr>
        <w:t> </w:t>
      </w:r>
      <w:hyperlink r:id="rId4" w:history="1">
        <w:r w:rsidRPr="0039663F">
          <w:rPr>
            <w:rStyle w:val="Hyperlink"/>
            <w:rFonts w:ascii="Arial" w:hAnsi="Arial" w:cs="Arial"/>
            <w:i/>
            <w:iCs/>
            <w:color w:val="auto"/>
            <w:sz w:val="22"/>
            <w:szCs w:val="22"/>
            <w:u w:val="none"/>
            <w:shd w:val="clear" w:color="auto" w:fill="FFFFFF"/>
          </w:rPr>
          <w:t xml:space="preserve">David </w:t>
        </w:r>
        <w:proofErr w:type="spellStart"/>
        <w:r w:rsidRPr="0039663F">
          <w:rPr>
            <w:rStyle w:val="Hyperlink"/>
            <w:rFonts w:ascii="Arial" w:hAnsi="Arial" w:cs="Arial"/>
            <w:i/>
            <w:iCs/>
            <w:color w:val="auto"/>
            <w:sz w:val="22"/>
            <w:szCs w:val="22"/>
            <w:u w:val="none"/>
            <w:shd w:val="clear" w:color="auto" w:fill="FFFFFF"/>
          </w:rPr>
          <w:t>Burkus</w:t>
        </w:r>
        <w:proofErr w:type="spellEnd"/>
      </w:hyperlink>
    </w:p>
    <w:p w:rsidR="004829DE" w:rsidRPr="004829DE" w:rsidRDefault="0039663F" w:rsidP="0039663F">
      <w:pPr>
        <w:pStyle w:val="Heading1"/>
        <w:shd w:val="clear" w:color="auto" w:fill="FFFFFF"/>
        <w:spacing w:before="0" w:after="600" w:line="216" w:lineRule="atLeast"/>
        <w:rPr>
          <w:rFonts w:ascii="Georgia" w:eastAsia="Times New Roman" w:hAnsi="Georgia" w:cs="Times New Roman"/>
          <w:i/>
          <w:iCs/>
          <w:color w:val="282828"/>
          <w:sz w:val="33"/>
          <w:szCs w:val="33"/>
        </w:rPr>
      </w:pPr>
      <w:r>
        <w:rPr>
          <w:rFonts w:ascii="Georgia" w:eastAsia="Times New Roman" w:hAnsi="Georgia" w:cs="Times New Roman"/>
          <w:i/>
          <w:iCs/>
          <w:color w:val="282828"/>
          <w:sz w:val="33"/>
          <w:szCs w:val="33"/>
        </w:rPr>
        <w:t xml:space="preserve"> </w:t>
      </w:r>
      <w:r w:rsidR="004829DE">
        <w:rPr>
          <w:rFonts w:ascii="Georgia" w:eastAsia="Times New Roman" w:hAnsi="Georgia" w:cs="Times New Roman"/>
          <w:i/>
          <w:iCs/>
          <w:color w:val="282828"/>
          <w:sz w:val="33"/>
          <w:szCs w:val="33"/>
        </w:rPr>
        <w:t>I</w:t>
      </w:r>
      <w:r w:rsidR="004829DE" w:rsidRPr="004829DE">
        <w:rPr>
          <w:rFonts w:ascii="Georgia" w:eastAsia="Times New Roman" w:hAnsi="Georgia" w:cs="Times New Roman"/>
          <w:i/>
          <w:iCs/>
          <w:color w:val="282828"/>
          <w:sz w:val="33"/>
          <w:szCs w:val="33"/>
        </w:rPr>
        <w:t xml:space="preserve">n 2006, Stefani </w:t>
      </w:r>
      <w:proofErr w:type="spellStart"/>
      <w:r w:rsidR="004829DE" w:rsidRPr="004829DE">
        <w:rPr>
          <w:rFonts w:ascii="Georgia" w:eastAsia="Times New Roman" w:hAnsi="Georgia" w:cs="Times New Roman"/>
          <w:i/>
          <w:iCs/>
          <w:color w:val="282828"/>
          <w:sz w:val="33"/>
          <w:szCs w:val="33"/>
        </w:rPr>
        <w:t>Germanotta</w:t>
      </w:r>
      <w:proofErr w:type="spellEnd"/>
      <w:r w:rsidR="004829DE" w:rsidRPr="004829DE">
        <w:rPr>
          <w:rFonts w:ascii="Georgia" w:eastAsia="Times New Roman" w:hAnsi="Georgia" w:cs="Times New Roman"/>
          <w:i/>
          <w:iCs/>
          <w:color w:val="282828"/>
          <w:sz w:val="33"/>
          <w:szCs w:val="33"/>
        </w:rPr>
        <w:t xml:space="preserve"> had hit a turning point in her career. She had quit a rigorous musical theatre program at an elite college to focus on her musical passion and, after a year of hard work and little income, had signed a deal with Def Jam records.  But this promise wouldn’t last. Just three months after signing, Def Jam changed its mind about Stefani’s unusual style and released her from her contract.</w:t>
      </w:r>
    </w:p>
    <w:p w:rsidR="004829DE" w:rsidRPr="004829DE" w:rsidRDefault="004829DE" w:rsidP="004829DE">
      <w:pPr>
        <w:shd w:val="clear" w:color="auto" w:fill="FFFFFF"/>
        <w:spacing w:beforeAutospacing="1" w:after="0" w:afterAutospacing="1" w:line="345" w:lineRule="atLeast"/>
        <w:rPr>
          <w:rFonts w:ascii="Georgia" w:eastAsia="Times New Roman" w:hAnsi="Georgia" w:cs="Times New Roman"/>
          <w:color w:val="282828"/>
          <w:szCs w:val="24"/>
        </w:rPr>
      </w:pPr>
      <w:r w:rsidRPr="004829DE">
        <w:rPr>
          <w:rFonts w:ascii="Arial Narrow" w:eastAsia="Times New Roman" w:hAnsi="Arial Narrow" w:cs="Times New Roman"/>
          <w:color w:val="282828"/>
          <w:sz w:val="114"/>
        </w:rPr>
        <w:t>R</w:t>
      </w:r>
      <w:r w:rsidRPr="004829DE">
        <w:rPr>
          <w:rFonts w:ascii="Georgia" w:eastAsia="Times New Roman" w:hAnsi="Georgia" w:cs="Times New Roman"/>
          <w:color w:val="282828"/>
          <w:szCs w:val="24"/>
        </w:rPr>
        <w:t xml:space="preserve">ejected, Stefani went back the drawing board, working in clubs and experimenting with new performers and new influences. These experiments produced a new sound that was drawing positive attention from critics and fans. Within a year, there was another offer; this one from </w:t>
      </w:r>
      <w:proofErr w:type="spellStart"/>
      <w:r w:rsidRPr="004829DE">
        <w:rPr>
          <w:rFonts w:ascii="Georgia" w:eastAsia="Times New Roman" w:hAnsi="Georgia" w:cs="Times New Roman"/>
          <w:color w:val="282828"/>
          <w:szCs w:val="24"/>
        </w:rPr>
        <w:t>Interscope</w:t>
      </w:r>
      <w:proofErr w:type="spellEnd"/>
      <w:r w:rsidRPr="004829DE">
        <w:rPr>
          <w:rFonts w:ascii="Georgia" w:eastAsia="Times New Roman" w:hAnsi="Georgia" w:cs="Times New Roman"/>
          <w:color w:val="282828"/>
          <w:szCs w:val="24"/>
        </w:rPr>
        <w:t xml:space="preserve"> Records. Nearly two years after her initial rejection, Stefani was finally able to introduce her sound and herself to the world – as Lady Gaga.</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Rejection happens and, when it does, how we respond to it matters. Lady Gaga responded by experimenting with new influences and making her sound more unique. Just as Gaga experienced, recent research suggests that when most of us experience rejection, it can actually enhance our creativity, depending on how we respond to it.</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In a series of experiments, researchers led by Sharon Kim of Johns Hopkins University </w:t>
      </w:r>
      <w:hyperlink r:id="rId5" w:tgtFrame="_blank" w:history="1">
        <w:r w:rsidRPr="004829DE">
          <w:rPr>
            <w:rFonts w:ascii="Georgia" w:eastAsia="Times New Roman" w:hAnsi="Georgia" w:cs="Times New Roman"/>
            <w:color w:val="282828"/>
            <w:szCs w:val="24"/>
            <w:u w:val="single"/>
          </w:rPr>
          <w:t>sought to examine the impact of rejection on individuals’ creative output</w:t>
        </w:r>
      </w:hyperlink>
      <w:r w:rsidRPr="004829DE">
        <w:rPr>
          <w:rFonts w:ascii="Georgia" w:eastAsia="Times New Roman" w:hAnsi="Georgia" w:cs="Times New Roman"/>
          <w:color w:val="282828"/>
          <w:szCs w:val="24"/>
        </w:rPr>
        <w:t>. In the first experiment, participants were given a series of personality questions and told they would be considered for participation in several group exercises in the future.</w:t>
      </w:r>
    </w:p>
    <w:p w:rsidR="004829DE" w:rsidRPr="004829DE" w:rsidRDefault="004829DE" w:rsidP="004829DE">
      <w:pPr>
        <w:shd w:val="clear" w:color="auto" w:fill="FFFFFF"/>
        <w:spacing w:line="276" w:lineRule="atLeast"/>
        <w:rPr>
          <w:rFonts w:ascii="Arial Narrow" w:eastAsia="Times New Roman" w:hAnsi="Arial Narrow" w:cs="Times New Roman"/>
          <w:color w:val="282828"/>
          <w:sz w:val="60"/>
          <w:szCs w:val="60"/>
        </w:rPr>
      </w:pPr>
      <w:r w:rsidRPr="004829DE">
        <w:rPr>
          <w:rFonts w:ascii="Arial Narrow" w:eastAsia="Times New Roman" w:hAnsi="Arial Narrow" w:cs="Times New Roman"/>
          <w:color w:val="282828"/>
          <w:sz w:val="60"/>
          <w:szCs w:val="60"/>
        </w:rPr>
        <w:t>Rejection happens and, when it does, how we respond to it matters.</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 xml:space="preserve">When the participants returned to the laboratory a week later, some of them were asked to complete a few tasks before joining their group (inclusion), others were told that the </w:t>
      </w:r>
      <w:r w:rsidRPr="004829DE">
        <w:rPr>
          <w:rFonts w:ascii="Georgia" w:eastAsia="Times New Roman" w:hAnsi="Georgia" w:cs="Times New Roman"/>
          <w:color w:val="282828"/>
          <w:szCs w:val="24"/>
        </w:rPr>
        <w:lastRenderedPageBreak/>
        <w:t>none of the groups had chosen them and they would need to complete their tasks independently (rejection).</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The tasks in the experiment were a series of rapid associative tests (RAT), a common measurement of divergent thinking. A RAT question works by presenting three seemingly unrelated words (e.g. fish, mine, and rush) and asking participants to think of a single word that can be added to all three to create a meaningful term (e.g. gold; goldfish, gold mine, gold rush). The RAT question is a useful measurement because it requires both elements of creative thinking: novelty and usefulness.</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When they calculated the results, the researchers found that “rejected” participants significantly outperformed those that were included in a group. But that wasn’t all the researchers found. Embedded in the personality questions was a measurement of how individualistic or collective participants viewed themselves (called independent or dependent self-concept)</w:t>
      </w:r>
      <w:proofErr w:type="gramStart"/>
      <w:r w:rsidRPr="004829DE">
        <w:rPr>
          <w:rFonts w:ascii="Georgia" w:eastAsia="Times New Roman" w:hAnsi="Georgia" w:cs="Times New Roman"/>
          <w:color w:val="282828"/>
          <w:szCs w:val="24"/>
        </w:rPr>
        <w:t>.</w:t>
      </w:r>
      <w:proofErr w:type="gramEnd"/>
      <w:r w:rsidRPr="004829DE">
        <w:rPr>
          <w:rFonts w:ascii="Georgia" w:eastAsia="Times New Roman" w:hAnsi="Georgia" w:cs="Times New Roman"/>
          <w:color w:val="282828"/>
          <w:szCs w:val="24"/>
        </w:rPr>
        <w:t xml:space="preserve"> Those who had test results that labeled them as independent showed even greater gains in creativity after feeling rejection. Consider the difference between those who respond to rejection by sulking versus those who respond by </w:t>
      </w:r>
      <w:proofErr w:type="spellStart"/>
      <w:r w:rsidRPr="004829DE">
        <w:rPr>
          <w:rFonts w:ascii="Georgia" w:eastAsia="Times New Roman" w:hAnsi="Georgia" w:cs="Times New Roman"/>
          <w:color w:val="282828"/>
          <w:szCs w:val="24"/>
        </w:rPr>
        <w:t>rollingup</w:t>
      </w:r>
      <w:proofErr w:type="spellEnd"/>
      <w:r w:rsidRPr="004829DE">
        <w:rPr>
          <w:rFonts w:ascii="Georgia" w:eastAsia="Times New Roman" w:hAnsi="Georgia" w:cs="Times New Roman"/>
          <w:color w:val="282828"/>
          <w:szCs w:val="24"/>
        </w:rPr>
        <w:t xml:space="preserve"> their sleeves and thinking “I’ll show them.”</w:t>
      </w:r>
    </w:p>
    <w:p w:rsidR="004829DE" w:rsidRPr="004829DE" w:rsidRDefault="004829DE" w:rsidP="004829DE">
      <w:pPr>
        <w:shd w:val="clear" w:color="auto" w:fill="FFFFFF"/>
        <w:spacing w:line="276" w:lineRule="atLeast"/>
        <w:rPr>
          <w:rFonts w:ascii="Arial Narrow" w:eastAsia="Times New Roman" w:hAnsi="Arial Narrow" w:cs="Times New Roman"/>
          <w:color w:val="282828"/>
          <w:sz w:val="60"/>
          <w:szCs w:val="60"/>
        </w:rPr>
      </w:pPr>
      <w:r w:rsidRPr="004829DE">
        <w:rPr>
          <w:rFonts w:ascii="Arial Narrow" w:eastAsia="Times New Roman" w:hAnsi="Arial Narrow" w:cs="Times New Roman"/>
          <w:color w:val="282828"/>
          <w:sz w:val="60"/>
          <w:szCs w:val="60"/>
        </w:rPr>
        <w:t>Those who had test results that labeled them as independent showed even greater gains in creativity after feeling rejection.</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The researchers wanted to know if this independent self-concept could be manipulated. Could people be put into a mindset that dealt with rejection in a way that enhanced their creative output? To answer this, they reran their experiment with a slight tweak. Instead of embedding the self-concept measurement in their personality questions and examining correlations afterward, participants’ self concept was altered or “primed” through a simple activity designed to focus participants either on themselves or on how they fit into a larger group. Remarkably, even a task as small as circling the singular “I” or plural “we” pronouns in a story was enough to alter their self-concept and affect their response to rejection.</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 xml:space="preserve">As they expected, participants primed with an independent self-concept solved significantly more RAT problems following rejection than those primed to think collectively. The results were conclusive: rejection breeds creativity, especially for those </w:t>
      </w:r>
      <w:r w:rsidRPr="004829DE">
        <w:rPr>
          <w:rFonts w:ascii="Georgia" w:eastAsia="Times New Roman" w:hAnsi="Georgia" w:cs="Times New Roman"/>
          <w:color w:val="282828"/>
          <w:szCs w:val="24"/>
        </w:rPr>
        <w:lastRenderedPageBreak/>
        <w:t>who consider themselves highly independent. In final a follow-up study, the researchers found the same trend using a different measurement of creativity.</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Taken together, these experiments hold interesting implications for responding to rejection. While it is never a comfortable experience, the feelings of rejection can actually help us access our more creative selves. Free from the expectations of group norms, we can push the limits of novelty. Moreover, we can enhance that ability by changing the way we respond to rejection. Instead of dwelling too much on the pain of being turned down or turned aside, consider the freedom you now have to explore new possibilities and less mainstream options.</w:t>
      </w:r>
    </w:p>
    <w:p w:rsidR="004829DE" w:rsidRPr="004829DE" w:rsidRDefault="004829DE" w:rsidP="004829DE">
      <w:pPr>
        <w:shd w:val="clear" w:color="auto" w:fill="FFFFFF"/>
        <w:spacing w:line="276" w:lineRule="atLeast"/>
        <w:rPr>
          <w:rFonts w:ascii="Arial Narrow" w:eastAsia="Times New Roman" w:hAnsi="Arial Narrow" w:cs="Times New Roman"/>
          <w:color w:val="282828"/>
          <w:sz w:val="60"/>
          <w:szCs w:val="60"/>
        </w:rPr>
      </w:pPr>
      <w:r w:rsidRPr="004829DE">
        <w:rPr>
          <w:rFonts w:ascii="Arial Narrow" w:eastAsia="Times New Roman" w:hAnsi="Arial Narrow" w:cs="Times New Roman"/>
          <w:color w:val="282828"/>
          <w:sz w:val="60"/>
          <w:szCs w:val="60"/>
        </w:rPr>
        <w:t>Feelings of rejection can actually help us access our more creative selves.</w:t>
      </w:r>
    </w:p>
    <w:p w:rsidR="004829DE" w:rsidRP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hyperlink r:id="rId6" w:tgtFrame="_blank" w:history="1">
        <w:r w:rsidRPr="004829DE">
          <w:rPr>
            <w:rFonts w:ascii="Georgia" w:eastAsia="Times New Roman" w:hAnsi="Georgia" w:cs="Times New Roman"/>
            <w:color w:val="282828"/>
            <w:szCs w:val="24"/>
            <w:u w:val="single"/>
          </w:rPr>
          <w:t>Being rejected is often a statement that you (or your ideas) are too far from the current mainstream to be considered safe or comfortable</w:t>
        </w:r>
      </w:hyperlink>
      <w:r w:rsidRPr="004829DE">
        <w:rPr>
          <w:rFonts w:ascii="Georgia" w:eastAsia="Times New Roman" w:hAnsi="Georgia" w:cs="Times New Roman"/>
          <w:color w:val="282828"/>
          <w:szCs w:val="24"/>
        </w:rPr>
        <w:t>. This could actually be a good thing. You’re ahead of your time. While the group or client may not believe they need you right away, the world probably does. If you’re too far from the mainstream, you could be the one pushing progress forward.</w:t>
      </w:r>
    </w:p>
    <w:p w:rsidR="0039663F" w:rsidRPr="0039663F" w:rsidRDefault="004829DE" w:rsidP="0039663F">
      <w:pPr>
        <w:pStyle w:val="Heading4"/>
        <w:shd w:val="clear" w:color="auto" w:fill="F7F7F7"/>
        <w:spacing w:before="75" w:beforeAutospacing="0" w:after="150" w:afterAutospacing="0" w:line="304" w:lineRule="atLeast"/>
        <w:rPr>
          <w:rFonts w:ascii="Arial Narrow" w:hAnsi="Arial Narrow"/>
          <w:b w:val="0"/>
          <w:bCs w:val="0"/>
          <w:caps/>
          <w:color w:val="282828"/>
          <w:sz w:val="41"/>
          <w:szCs w:val="41"/>
        </w:rPr>
      </w:pPr>
      <w:r w:rsidRPr="004829DE">
        <w:rPr>
          <w:rFonts w:ascii="Georgia" w:hAnsi="Georgia"/>
          <w:color w:val="282828"/>
        </w:rPr>
        <w:t xml:space="preserve">Consider how Lady </w:t>
      </w:r>
      <w:proofErr w:type="spellStart"/>
      <w:r w:rsidRPr="004829DE">
        <w:rPr>
          <w:rFonts w:ascii="Georgia" w:hAnsi="Georgia"/>
          <w:color w:val="282828"/>
        </w:rPr>
        <w:t>Gaga’s</w:t>
      </w:r>
      <w:proofErr w:type="spellEnd"/>
      <w:r w:rsidRPr="004829DE">
        <w:rPr>
          <w:rFonts w:ascii="Georgia" w:hAnsi="Georgia"/>
          <w:color w:val="282828"/>
        </w:rPr>
        <w:t xml:space="preserve"> work was too unique for Def Jam, but was an international hit just two years later with </w:t>
      </w:r>
      <w:proofErr w:type="spellStart"/>
      <w:r w:rsidRPr="004829DE">
        <w:rPr>
          <w:rFonts w:ascii="Georgia" w:hAnsi="Georgia"/>
          <w:color w:val="282828"/>
        </w:rPr>
        <w:t>Interscope</w:t>
      </w:r>
      <w:proofErr w:type="spellEnd"/>
      <w:r w:rsidRPr="004829DE">
        <w:rPr>
          <w:rFonts w:ascii="Georgia" w:hAnsi="Georgia"/>
          <w:color w:val="282828"/>
        </w:rPr>
        <w:t>. Decades before Gaga, George Bernard Shaw, the Nobel Prize winning writer, weighed in on the same phenomenon, saying “The reasonable man adapts himself to the conditions that surround him. The unreasonable man adapts surrounding conditions to himself. Therefore, all progress depends on the unreasonable man.”</w:t>
      </w:r>
      <w:r w:rsidR="0039663F" w:rsidRPr="0039663F">
        <w:rPr>
          <w:rFonts w:ascii="Arial Narrow" w:hAnsi="Arial Narrow"/>
          <w:b w:val="0"/>
          <w:bCs w:val="0"/>
          <w:caps/>
          <w:color w:val="282828"/>
          <w:sz w:val="41"/>
          <w:szCs w:val="41"/>
        </w:rPr>
        <w:t xml:space="preserve"> DAVID BURKUS</w:t>
      </w:r>
    </w:p>
    <w:p w:rsidR="0039663F" w:rsidRPr="0039663F" w:rsidRDefault="0039663F" w:rsidP="0039663F">
      <w:pPr>
        <w:shd w:val="clear" w:color="auto" w:fill="F7F7F7"/>
        <w:spacing w:after="0" w:line="304" w:lineRule="atLeast"/>
        <w:rPr>
          <w:rFonts w:ascii="Georgia" w:eastAsia="Times New Roman" w:hAnsi="Georgia" w:cs="Times New Roman"/>
          <w:color w:val="666666"/>
          <w:sz w:val="21"/>
          <w:szCs w:val="21"/>
        </w:rPr>
      </w:pPr>
      <w:r w:rsidRPr="0039663F">
        <w:rPr>
          <w:rFonts w:ascii="Georgia" w:eastAsia="Times New Roman" w:hAnsi="Georgia" w:cs="Times New Roman"/>
          <w:color w:val="666666"/>
          <w:sz w:val="21"/>
          <w:szCs w:val="21"/>
        </w:rPr>
        <w:t xml:space="preserve">David </w:t>
      </w:r>
      <w:proofErr w:type="spellStart"/>
      <w:r w:rsidRPr="0039663F">
        <w:rPr>
          <w:rFonts w:ascii="Georgia" w:eastAsia="Times New Roman" w:hAnsi="Georgia" w:cs="Times New Roman"/>
          <w:color w:val="666666"/>
          <w:sz w:val="21"/>
          <w:szCs w:val="21"/>
        </w:rPr>
        <w:t>Burkus</w:t>
      </w:r>
      <w:proofErr w:type="spellEnd"/>
      <w:r w:rsidRPr="0039663F">
        <w:rPr>
          <w:rFonts w:ascii="Georgia" w:eastAsia="Times New Roman" w:hAnsi="Georgia" w:cs="Times New Roman"/>
          <w:color w:val="666666"/>
          <w:sz w:val="21"/>
          <w:szCs w:val="21"/>
        </w:rPr>
        <w:t xml:space="preserve"> is assistant professor of management at the College of Business at Oral Roberts University, where he teaches courses on creativity, entrepreneurship, and organizational behavior. He is the author of</w:t>
      </w:r>
      <w:r w:rsidRPr="0039663F">
        <w:rPr>
          <w:rFonts w:ascii="Georgia" w:eastAsia="Times New Roman" w:hAnsi="Georgia" w:cs="Times New Roman"/>
          <w:color w:val="666666"/>
          <w:sz w:val="21"/>
        </w:rPr>
        <w:t> </w:t>
      </w:r>
      <w:hyperlink r:id="rId7" w:history="1">
        <w:r w:rsidRPr="0039663F">
          <w:rPr>
            <w:rFonts w:ascii="Georgia" w:eastAsia="Times New Roman" w:hAnsi="Georgia" w:cs="Times New Roman"/>
            <w:i/>
            <w:iCs/>
            <w:color w:val="282828"/>
            <w:sz w:val="21"/>
            <w:u w:val="single"/>
          </w:rPr>
          <w:t xml:space="preserve">The Myths of Creativity: </w:t>
        </w:r>
        <w:proofErr w:type="gramStart"/>
        <w:r w:rsidRPr="0039663F">
          <w:rPr>
            <w:rFonts w:ascii="Georgia" w:eastAsia="Times New Roman" w:hAnsi="Georgia" w:cs="Times New Roman"/>
            <w:i/>
            <w:iCs/>
            <w:color w:val="282828"/>
            <w:sz w:val="21"/>
            <w:u w:val="single"/>
          </w:rPr>
          <w:t>The Truth About</w:t>
        </w:r>
        <w:proofErr w:type="gramEnd"/>
        <w:r w:rsidRPr="0039663F">
          <w:rPr>
            <w:rFonts w:ascii="Georgia" w:eastAsia="Times New Roman" w:hAnsi="Georgia" w:cs="Times New Roman"/>
            <w:i/>
            <w:iCs/>
            <w:color w:val="282828"/>
            <w:sz w:val="21"/>
            <w:u w:val="single"/>
          </w:rPr>
          <w:t xml:space="preserve"> How Innovative Companies and People Generate Great Ideas</w:t>
        </w:r>
      </w:hyperlink>
      <w:r w:rsidRPr="0039663F">
        <w:rPr>
          <w:rFonts w:ascii="Georgia" w:eastAsia="Times New Roman" w:hAnsi="Georgia" w:cs="Times New Roman"/>
          <w:color w:val="666666"/>
          <w:sz w:val="21"/>
          <w:szCs w:val="21"/>
        </w:rPr>
        <w:t>.</w:t>
      </w:r>
    </w:p>
    <w:p w:rsidR="004829DE" w:rsidRDefault="004829DE" w:rsidP="004829DE">
      <w:pPr>
        <w:shd w:val="clear" w:color="auto" w:fill="FFFFFF"/>
        <w:spacing w:before="100" w:beforeAutospacing="1" w:after="100" w:afterAutospacing="1" w:line="345" w:lineRule="atLeast"/>
        <w:rPr>
          <w:rFonts w:ascii="Georgia" w:eastAsia="Times New Roman" w:hAnsi="Georgia" w:cs="Times New Roman"/>
          <w:color w:val="282828"/>
          <w:szCs w:val="24"/>
        </w:rPr>
      </w:pPr>
      <w:r w:rsidRPr="004829DE">
        <w:rPr>
          <w:rFonts w:ascii="Georgia" w:eastAsia="Times New Roman" w:hAnsi="Georgia" w:cs="Times New Roman"/>
          <w:color w:val="282828"/>
          <w:szCs w:val="24"/>
        </w:rPr>
        <w:t xml:space="preserve">– </w:t>
      </w:r>
      <w:proofErr w:type="gramStart"/>
      <w:r w:rsidRPr="004829DE">
        <w:rPr>
          <w:rFonts w:ascii="Georgia" w:eastAsia="Times New Roman" w:hAnsi="Georgia" w:cs="Times New Roman"/>
          <w:color w:val="282828"/>
          <w:szCs w:val="24"/>
        </w:rPr>
        <w:t>divergent</w:t>
      </w:r>
      <w:proofErr w:type="gramEnd"/>
      <w:r>
        <w:rPr>
          <w:rFonts w:ascii="Georgia" w:eastAsia="Times New Roman" w:hAnsi="Georgia" w:cs="Times New Roman"/>
          <w:color w:val="282828"/>
          <w:szCs w:val="24"/>
        </w:rPr>
        <w:t xml:space="preserve">: </w:t>
      </w:r>
      <w:r w:rsidRPr="004829DE">
        <w:rPr>
          <w:rFonts w:ascii="Georgia" w:eastAsia="Times New Roman" w:hAnsi="Georgia" w:cs="Times New Roman"/>
          <w:color w:val="282828"/>
          <w:szCs w:val="24"/>
        </w:rPr>
        <w:t>following paths or courses that become increasingly different or separate</w:t>
      </w:r>
    </w:p>
    <w:p w:rsidR="00A51A1F" w:rsidRDefault="00A51A1F" w:rsidP="004829DE">
      <w:pPr>
        <w:pStyle w:val="NormalWeb"/>
        <w:rPr>
          <w:color w:val="000000"/>
          <w:sz w:val="27"/>
          <w:szCs w:val="27"/>
        </w:rPr>
      </w:pPr>
    </w:p>
    <w:p w:rsidR="00A51A1F" w:rsidRDefault="00A51A1F" w:rsidP="004829DE">
      <w:pPr>
        <w:pStyle w:val="NormalWeb"/>
        <w:rPr>
          <w:color w:val="000000"/>
          <w:sz w:val="27"/>
          <w:szCs w:val="27"/>
        </w:rPr>
      </w:pPr>
    </w:p>
    <w:p w:rsidR="00A51A1F" w:rsidRDefault="00A51A1F" w:rsidP="004829DE">
      <w:pPr>
        <w:pStyle w:val="NormalWeb"/>
        <w:rPr>
          <w:color w:val="000000"/>
          <w:sz w:val="27"/>
          <w:szCs w:val="27"/>
        </w:rPr>
      </w:pPr>
    </w:p>
    <w:p w:rsidR="004829DE" w:rsidRDefault="004829DE" w:rsidP="004829DE">
      <w:pPr>
        <w:pStyle w:val="NormalWeb"/>
        <w:rPr>
          <w:color w:val="000000"/>
          <w:sz w:val="27"/>
          <w:szCs w:val="27"/>
        </w:rPr>
      </w:pPr>
      <w:r>
        <w:rPr>
          <w:color w:val="000000"/>
          <w:sz w:val="27"/>
          <w:szCs w:val="27"/>
        </w:rPr>
        <w:lastRenderedPageBreak/>
        <w:t>A</w:t>
      </w:r>
      <w:r>
        <w:rPr>
          <w:rStyle w:val="apple-converted-space"/>
          <w:color w:val="000000"/>
          <w:sz w:val="27"/>
          <w:szCs w:val="27"/>
        </w:rPr>
        <w:t> </w:t>
      </w:r>
      <w:hyperlink r:id="rId8" w:history="1">
        <w:r>
          <w:rPr>
            <w:rStyle w:val="Hyperlink"/>
            <w:b/>
            <w:bCs/>
            <w:color w:val="000099"/>
            <w:sz w:val="27"/>
            <w:szCs w:val="27"/>
          </w:rPr>
          <w:t>summary</w:t>
        </w:r>
      </w:hyperlink>
      <w:r>
        <w:rPr>
          <w:rStyle w:val="apple-converted-space"/>
          <w:color w:val="000000"/>
          <w:sz w:val="27"/>
          <w:szCs w:val="27"/>
        </w:rPr>
        <w:t> </w:t>
      </w:r>
      <w:r>
        <w:rPr>
          <w:color w:val="000000"/>
          <w:sz w:val="27"/>
          <w:szCs w:val="27"/>
        </w:rPr>
        <w:t>is condensed version of a larger reading.  A summary is not a rewrite of the original piece and does not have to be long nor should it be long.  To write a summary, use your own words to express briefly</w:t>
      </w:r>
      <w:r w:rsidR="0039663F">
        <w:rPr>
          <w:color w:val="000000"/>
          <w:sz w:val="27"/>
          <w:szCs w:val="27"/>
        </w:rPr>
        <w:t> the</w:t>
      </w:r>
      <w:r>
        <w:rPr>
          <w:color w:val="000000"/>
          <w:sz w:val="27"/>
          <w:szCs w:val="27"/>
        </w:rPr>
        <w:t xml:space="preserve"> main idea and relevant details of the piece you have read.   Your purpose in writing the summary is to give the basic ideas of the original reading.  What was it about and what did the author want to communicate? </w:t>
      </w:r>
    </w:p>
    <w:p w:rsidR="004829DE" w:rsidRDefault="004829DE" w:rsidP="004829DE">
      <w:pPr>
        <w:pStyle w:val="NormalWeb"/>
        <w:rPr>
          <w:color w:val="000000"/>
          <w:sz w:val="27"/>
          <w:szCs w:val="27"/>
        </w:rPr>
      </w:pPr>
      <w:r>
        <w:rPr>
          <w:color w:val="000000"/>
          <w:sz w:val="27"/>
          <w:szCs w:val="27"/>
        </w:rPr>
        <w:t>While reading the original work, take note of what or who is the focus and ask the usual questions that reporters use: Who? What? When? Where? Why? How?  Using these questions to examine what you are reading can help you to write the summary.</w:t>
      </w:r>
    </w:p>
    <w:p w:rsidR="004829DE" w:rsidRDefault="004829DE" w:rsidP="004829DE">
      <w:pPr>
        <w:pStyle w:val="NormalWeb"/>
        <w:rPr>
          <w:color w:val="000000"/>
          <w:sz w:val="27"/>
          <w:szCs w:val="27"/>
        </w:rPr>
      </w:pPr>
      <w:r>
        <w:rPr>
          <w:color w:val="000000"/>
          <w:sz w:val="27"/>
          <w:szCs w:val="27"/>
        </w:rPr>
        <w:t>Sometimes, the central idea of the piece is stated in the introduction or first paragraph, and the supporting ideas of this central idea are presented one by one in the following paragraphs. Always read the introductory paragraph thoughtfully and look for a thesis statement.  Finding the thesis statement is like finding a key to a locked door.  Frequently, however, the thesis, or central idea, is implied or suggested.  Thus, you will have to work harder to figure out what the author wants readers to understand. Use any hints that may shed light on the meaning of the piece: pay attention to the title and any headings and to the opening and closing lines of paragraphs.</w:t>
      </w:r>
    </w:p>
    <w:p w:rsidR="004829DE" w:rsidRDefault="004829DE" w:rsidP="004829DE">
      <w:pPr>
        <w:pStyle w:val="NormalWeb"/>
        <w:rPr>
          <w:color w:val="000000"/>
          <w:sz w:val="27"/>
          <w:szCs w:val="27"/>
        </w:rPr>
      </w:pPr>
      <w:r>
        <w:rPr>
          <w:color w:val="000000"/>
          <w:sz w:val="27"/>
          <w:szCs w:val="27"/>
        </w:rPr>
        <w:t>In writing the summary, let your reader know the piece that you are summarizing. Identify the title, author and source of the piece. You may want to use this formula:</w:t>
      </w:r>
    </w:p>
    <w:p w:rsidR="004829DE" w:rsidRDefault="004829DE" w:rsidP="004829DE">
      <w:pPr>
        <w:pStyle w:val="NormalWeb"/>
        <w:rPr>
          <w:color w:val="000000"/>
          <w:sz w:val="27"/>
          <w:szCs w:val="27"/>
        </w:rPr>
      </w:pPr>
      <w:r>
        <w:rPr>
          <w:color w:val="000000"/>
          <w:sz w:val="27"/>
          <w:szCs w:val="27"/>
        </w:rPr>
        <w:t>In "Title of the Piece" (source and date of piece), author shows that: central idea of the piece.  The author supports the main idea by using _____________________ and showing that ______________________________________________________.</w:t>
      </w:r>
    </w:p>
    <w:p w:rsidR="00A51A1F" w:rsidRDefault="00A51A1F" w:rsidP="004829DE">
      <w:pPr>
        <w:pStyle w:val="NormalWeb"/>
        <w:rPr>
          <w:color w:val="000000"/>
          <w:sz w:val="27"/>
          <w:szCs w:val="27"/>
        </w:rPr>
      </w:pPr>
      <w:r>
        <w:rPr>
          <w:color w:val="000000"/>
          <w:sz w:val="27"/>
          <w:szCs w:val="27"/>
        </w:rPr>
        <w:t xml:space="preserve">Make sure your summary has the following: </w:t>
      </w:r>
    </w:p>
    <w:p w:rsidR="00A51A1F" w:rsidRDefault="00A51A1F" w:rsidP="00A51A1F">
      <w:pPr>
        <w:pStyle w:val="NormalWeb"/>
        <w:rPr>
          <w:color w:val="000000"/>
          <w:sz w:val="27"/>
          <w:szCs w:val="27"/>
        </w:rPr>
      </w:pPr>
      <w:r w:rsidRPr="00A51A1F">
        <w:rPr>
          <w:color w:val="000000"/>
          <w:sz w:val="27"/>
          <w:szCs w:val="27"/>
        </w:rPr>
        <w:t>►Proper Citation: The summary begins by citing the title, author, source, and, in the case of a magazine or journal article, the date of publication and the text.</w:t>
      </w:r>
    </w:p>
    <w:p w:rsidR="00A51A1F" w:rsidRDefault="00A51A1F" w:rsidP="00A51A1F">
      <w:pPr>
        <w:pStyle w:val="NormalWeb"/>
        <w:rPr>
          <w:color w:val="000000"/>
          <w:sz w:val="27"/>
          <w:szCs w:val="27"/>
        </w:rPr>
      </w:pPr>
      <w:r w:rsidRPr="00A51A1F">
        <w:rPr>
          <w:color w:val="000000"/>
          <w:sz w:val="27"/>
          <w:szCs w:val="27"/>
        </w:rPr>
        <w:t>►Thesis Statement: The overall thesis of the text selection is the author’s central theme. There are several aspects to an effective thesis statement:</w:t>
      </w:r>
    </w:p>
    <w:p w:rsidR="00A51A1F" w:rsidRDefault="00A51A1F" w:rsidP="00A51A1F">
      <w:pPr>
        <w:pStyle w:val="NormalWeb"/>
        <w:rPr>
          <w:color w:val="000000"/>
          <w:sz w:val="27"/>
          <w:szCs w:val="27"/>
        </w:rPr>
      </w:pPr>
      <w:r w:rsidRPr="00A51A1F">
        <w:rPr>
          <w:color w:val="000000"/>
          <w:sz w:val="27"/>
          <w:szCs w:val="27"/>
        </w:rPr>
        <w:t xml:space="preserve">►Supporting Ideas: The author supports his/her thesis with supporting ideas.  Use the following basic guidelines when </w:t>
      </w:r>
      <w:proofErr w:type="spellStart"/>
      <w:r w:rsidRPr="00A51A1F">
        <w:rPr>
          <w:color w:val="000000"/>
          <w:sz w:val="27"/>
          <w:szCs w:val="27"/>
        </w:rPr>
        <w:t>summarising</w:t>
      </w:r>
      <w:proofErr w:type="spellEnd"/>
      <w:r w:rsidRPr="00A51A1F">
        <w:rPr>
          <w:color w:val="000000"/>
          <w:sz w:val="27"/>
          <w:szCs w:val="27"/>
        </w:rPr>
        <w:t xml:space="preserve"> supporting ideas:</w:t>
      </w:r>
    </w:p>
    <w:p w:rsidR="00A51A1F" w:rsidRDefault="00A51A1F" w:rsidP="00A51A1F">
      <w:pPr>
        <w:pStyle w:val="NormalWeb"/>
        <w:rPr>
          <w:color w:val="000000"/>
          <w:sz w:val="27"/>
          <w:szCs w:val="27"/>
        </w:rPr>
      </w:pPr>
      <w:r w:rsidRPr="00A51A1F">
        <w:rPr>
          <w:color w:val="000000"/>
          <w:sz w:val="27"/>
          <w:szCs w:val="27"/>
        </w:rPr>
        <w:t>►Length: The length of a summary depends on how long the original document is.</w:t>
      </w:r>
      <w:r w:rsidR="005E7DB5">
        <w:rPr>
          <w:color w:val="000000"/>
          <w:sz w:val="27"/>
          <w:szCs w:val="27"/>
        </w:rPr>
        <w:t xml:space="preserve"> In this case, it should be at least a page in length. </w:t>
      </w:r>
    </w:p>
    <w:p w:rsidR="00A51A1F" w:rsidRPr="005E7DB5" w:rsidRDefault="00A51A1F" w:rsidP="00A51A1F">
      <w:pPr>
        <w:pStyle w:val="NormalWeb"/>
        <w:rPr>
          <w:color w:val="000000"/>
        </w:rPr>
      </w:pPr>
      <w:r w:rsidRPr="005E7DB5">
        <w:rPr>
          <w:b/>
          <w:color w:val="000000"/>
        </w:rPr>
        <w:t>Steps in Writing a Summary</w:t>
      </w:r>
      <w:r w:rsidRPr="005E7DB5">
        <w:rPr>
          <w:color w:val="000000"/>
        </w:rPr>
        <w:t>: Initially, summary writing can seem like a challenging task. It requires careful reading and reflective thinking about the article. Most of us, however, tend to skim read without focused reflection, but with time and effort, the steps listed here can help you become an effective summary writer.</w:t>
      </w:r>
    </w:p>
    <w:sectPr w:rsidR="00A51A1F" w:rsidRPr="005E7DB5" w:rsidSect="00A51A1F">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29DE"/>
    <w:rsid w:val="00131F2C"/>
    <w:rsid w:val="00176C34"/>
    <w:rsid w:val="002C720D"/>
    <w:rsid w:val="0039663F"/>
    <w:rsid w:val="00455C14"/>
    <w:rsid w:val="004829DE"/>
    <w:rsid w:val="005244B6"/>
    <w:rsid w:val="005805F6"/>
    <w:rsid w:val="005E7DB5"/>
    <w:rsid w:val="00956BEE"/>
    <w:rsid w:val="00A51A1F"/>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1">
    <w:name w:val="heading 1"/>
    <w:basedOn w:val="Normal"/>
    <w:next w:val="Normal"/>
    <w:link w:val="Heading1Char"/>
    <w:uiPriority w:val="9"/>
    <w:qFormat/>
    <w:rsid w:val="00396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63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9DE"/>
    <w:pPr>
      <w:spacing w:before="100" w:beforeAutospacing="1" w:after="100" w:afterAutospacing="1" w:line="240" w:lineRule="auto"/>
    </w:pPr>
    <w:rPr>
      <w:rFonts w:eastAsia="Times New Roman" w:cs="Times New Roman"/>
      <w:szCs w:val="24"/>
    </w:rPr>
  </w:style>
  <w:style w:type="character" w:customStyle="1" w:styleId="dropcap">
    <w:name w:val="dropcap"/>
    <w:basedOn w:val="DefaultParagraphFont"/>
    <w:rsid w:val="004829DE"/>
  </w:style>
  <w:style w:type="character" w:customStyle="1" w:styleId="apple-converted-space">
    <w:name w:val="apple-converted-space"/>
    <w:basedOn w:val="DefaultParagraphFont"/>
    <w:rsid w:val="004829DE"/>
  </w:style>
  <w:style w:type="character" w:styleId="Hyperlink">
    <w:name w:val="Hyperlink"/>
    <w:basedOn w:val="DefaultParagraphFont"/>
    <w:uiPriority w:val="99"/>
    <w:semiHidden/>
    <w:unhideWhenUsed/>
    <w:rsid w:val="004829DE"/>
    <w:rPr>
      <w:color w:val="0000FF"/>
      <w:u w:val="single"/>
    </w:rPr>
  </w:style>
  <w:style w:type="character" w:styleId="Strong">
    <w:name w:val="Strong"/>
    <w:basedOn w:val="DefaultParagraphFont"/>
    <w:uiPriority w:val="22"/>
    <w:qFormat/>
    <w:rsid w:val="004829DE"/>
    <w:rPr>
      <w:b/>
      <w:bCs/>
    </w:rPr>
  </w:style>
  <w:style w:type="character" w:customStyle="1" w:styleId="Heading4Char">
    <w:name w:val="Heading 4 Char"/>
    <w:basedOn w:val="DefaultParagraphFont"/>
    <w:link w:val="Heading4"/>
    <w:uiPriority w:val="9"/>
    <w:rsid w:val="0039663F"/>
    <w:rPr>
      <w:rFonts w:eastAsia="Times New Roman" w:cs="Times New Roman"/>
      <w:b/>
      <w:bCs/>
      <w:szCs w:val="24"/>
    </w:rPr>
  </w:style>
  <w:style w:type="character" w:styleId="Emphasis">
    <w:name w:val="Emphasis"/>
    <w:basedOn w:val="DefaultParagraphFont"/>
    <w:uiPriority w:val="20"/>
    <w:qFormat/>
    <w:rsid w:val="0039663F"/>
    <w:rPr>
      <w:i/>
      <w:iCs/>
    </w:rPr>
  </w:style>
  <w:style w:type="character" w:customStyle="1" w:styleId="Heading1Char">
    <w:name w:val="Heading 1 Char"/>
    <w:basedOn w:val="DefaultParagraphFont"/>
    <w:link w:val="Heading1"/>
    <w:uiPriority w:val="9"/>
    <w:rsid w:val="0039663F"/>
    <w:rPr>
      <w:rFonts w:asciiTheme="majorHAnsi" w:eastAsiaTheme="majorEastAsia" w:hAnsiTheme="majorHAnsi" w:cstheme="majorBidi"/>
      <w:b/>
      <w:bCs/>
      <w:color w:val="365F91" w:themeColor="accent1" w:themeShade="BF"/>
      <w:sz w:val="28"/>
      <w:szCs w:val="28"/>
    </w:rPr>
  </w:style>
  <w:style w:type="character" w:customStyle="1" w:styleId="fn">
    <w:name w:val="fn"/>
    <w:basedOn w:val="DefaultParagraphFont"/>
    <w:rsid w:val="0039663F"/>
  </w:style>
</w:styles>
</file>

<file path=word/webSettings.xml><?xml version="1.0" encoding="utf-8"?>
<w:webSettings xmlns:r="http://schemas.openxmlformats.org/officeDocument/2006/relationships" xmlns:w="http://schemas.openxmlformats.org/wordprocessingml/2006/main">
  <w:divs>
    <w:div w:id="239604147">
      <w:bodyDiv w:val="1"/>
      <w:marLeft w:val="0"/>
      <w:marRight w:val="0"/>
      <w:marTop w:val="0"/>
      <w:marBottom w:val="0"/>
      <w:divBdr>
        <w:top w:val="none" w:sz="0" w:space="0" w:color="auto"/>
        <w:left w:val="none" w:sz="0" w:space="0" w:color="auto"/>
        <w:bottom w:val="none" w:sz="0" w:space="0" w:color="auto"/>
        <w:right w:val="none" w:sz="0" w:space="0" w:color="auto"/>
      </w:divBdr>
      <w:divsChild>
        <w:div w:id="1362972414">
          <w:marLeft w:val="0"/>
          <w:marRight w:val="0"/>
          <w:marTop w:val="330"/>
          <w:marBottom w:val="450"/>
          <w:divBdr>
            <w:top w:val="none" w:sz="0" w:space="0" w:color="auto"/>
            <w:left w:val="none" w:sz="0" w:space="0" w:color="auto"/>
            <w:bottom w:val="single" w:sz="36" w:space="23" w:color="000000"/>
            <w:right w:val="none" w:sz="0" w:space="0" w:color="auto"/>
          </w:divBdr>
        </w:div>
        <w:div w:id="132062413">
          <w:marLeft w:val="300"/>
          <w:marRight w:val="0"/>
          <w:marTop w:val="480"/>
          <w:marBottom w:val="480"/>
          <w:divBdr>
            <w:top w:val="single" w:sz="36" w:space="6" w:color="000000"/>
            <w:left w:val="none" w:sz="0" w:space="0" w:color="auto"/>
            <w:bottom w:val="single" w:sz="12" w:space="5" w:color="000000"/>
            <w:right w:val="none" w:sz="0" w:space="0" w:color="auto"/>
          </w:divBdr>
        </w:div>
        <w:div w:id="115297695">
          <w:marLeft w:val="300"/>
          <w:marRight w:val="0"/>
          <w:marTop w:val="480"/>
          <w:marBottom w:val="480"/>
          <w:divBdr>
            <w:top w:val="single" w:sz="36" w:space="6" w:color="000000"/>
            <w:left w:val="none" w:sz="0" w:space="0" w:color="auto"/>
            <w:bottom w:val="single" w:sz="12" w:space="5" w:color="000000"/>
            <w:right w:val="none" w:sz="0" w:space="0" w:color="auto"/>
          </w:divBdr>
        </w:div>
        <w:div w:id="2057463519">
          <w:marLeft w:val="300"/>
          <w:marRight w:val="0"/>
          <w:marTop w:val="480"/>
          <w:marBottom w:val="480"/>
          <w:divBdr>
            <w:top w:val="single" w:sz="36" w:space="6" w:color="000000"/>
            <w:left w:val="none" w:sz="0" w:space="0" w:color="auto"/>
            <w:bottom w:val="single" w:sz="12" w:space="5" w:color="000000"/>
            <w:right w:val="none" w:sz="0" w:space="0" w:color="auto"/>
          </w:divBdr>
        </w:div>
      </w:divsChild>
    </w:div>
    <w:div w:id="965743368">
      <w:bodyDiv w:val="1"/>
      <w:marLeft w:val="0"/>
      <w:marRight w:val="0"/>
      <w:marTop w:val="0"/>
      <w:marBottom w:val="0"/>
      <w:divBdr>
        <w:top w:val="none" w:sz="0" w:space="0" w:color="auto"/>
        <w:left w:val="none" w:sz="0" w:space="0" w:color="auto"/>
        <w:bottom w:val="none" w:sz="0" w:space="0" w:color="auto"/>
        <w:right w:val="none" w:sz="0" w:space="0" w:color="auto"/>
      </w:divBdr>
    </w:div>
    <w:div w:id="1581987318">
      <w:bodyDiv w:val="1"/>
      <w:marLeft w:val="0"/>
      <w:marRight w:val="0"/>
      <w:marTop w:val="0"/>
      <w:marBottom w:val="0"/>
      <w:divBdr>
        <w:top w:val="none" w:sz="0" w:space="0" w:color="auto"/>
        <w:left w:val="none" w:sz="0" w:space="0" w:color="auto"/>
        <w:bottom w:val="none" w:sz="0" w:space="0" w:color="auto"/>
        <w:right w:val="none" w:sz="0" w:space="0" w:color="auto"/>
      </w:divBdr>
    </w:div>
    <w:div w:id="1708791466">
      <w:bodyDiv w:val="1"/>
      <w:marLeft w:val="0"/>
      <w:marRight w:val="0"/>
      <w:marTop w:val="0"/>
      <w:marBottom w:val="0"/>
      <w:divBdr>
        <w:top w:val="none" w:sz="0" w:space="0" w:color="auto"/>
        <w:left w:val="none" w:sz="0" w:space="0" w:color="auto"/>
        <w:bottom w:val="none" w:sz="0" w:space="0" w:color="auto"/>
        <w:right w:val="none" w:sz="0" w:space="0" w:color="auto"/>
      </w:divBdr>
      <w:divsChild>
        <w:div w:id="19596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msn.com/find/entry.asp?search=summary" TargetMode="External"/><Relationship Id="rId3" Type="http://schemas.openxmlformats.org/officeDocument/2006/relationships/webSettings" Target="webSettings.xml"/><Relationship Id="rId7" Type="http://schemas.openxmlformats.org/officeDocument/2006/relationships/hyperlink" Target="http://www.amazon.com/Myths-Creativity-Innovative-Companies-Generate/dp/1118611144/?tag=mythsofcreativit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99u.com/articles/7207/Why-Great-Ideas-Get-Rejected" TargetMode="External"/><Relationship Id="rId5" Type="http://schemas.openxmlformats.org/officeDocument/2006/relationships/hyperlink" Target="http://releases.jhu.edu/2012/08/21/dont-get-mad-get-creative-social-rejection-can-fuel-imagination-jhucarey-researcher-finds/" TargetMode="External"/><Relationship Id="rId10" Type="http://schemas.openxmlformats.org/officeDocument/2006/relationships/theme" Target="theme/theme1.xml"/><Relationship Id="rId4" Type="http://schemas.openxmlformats.org/officeDocument/2006/relationships/hyperlink" Target="http://99u.com/author/david-burk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3</cp:revision>
  <cp:lastPrinted>2013-09-25T19:08:00Z</cp:lastPrinted>
  <dcterms:created xsi:type="dcterms:W3CDTF">2013-09-25T19:08:00Z</dcterms:created>
  <dcterms:modified xsi:type="dcterms:W3CDTF">2013-09-25T19:18:00Z</dcterms:modified>
</cp:coreProperties>
</file>