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5C" w:rsidRDefault="00E168C9">
      <w:r>
        <w:t>English 2 Final</w:t>
      </w:r>
    </w:p>
    <w:p w:rsidR="00E168C9" w:rsidRDefault="00E168C9">
      <w:r>
        <w:t xml:space="preserve">Your final will consist of </w:t>
      </w:r>
      <w:r w:rsidR="004911D8">
        <w:t xml:space="preserve">the analysis of four </w:t>
      </w:r>
      <w:r>
        <w:t xml:space="preserve">texts based on literature from Africa, Latin America, Russia and Asia.  Each text will be short enough </w:t>
      </w:r>
      <w:r w:rsidR="00814B57">
        <w:t>for you to read during the final, giving you enough time to finish</w:t>
      </w:r>
      <w:r>
        <w:t xml:space="preserve">.  You will be asked to answer the following questions and statements for each text.  There will be one question/statement to answer for each text. You will need to refer to the texts to answer appropriately.  </w:t>
      </w:r>
      <w:r w:rsidR="004911D8">
        <w:t xml:space="preserve">This week we will be looking at specific texts to help you formulate your answers.  </w:t>
      </w:r>
      <w:r>
        <w:t>Here are the questions/statements:</w:t>
      </w:r>
    </w:p>
    <w:p w:rsidR="00E168C9" w:rsidRDefault="00E168C9">
      <w:r>
        <w:t>1. Is it possible to understand this piece of literature outside of its historical context? [Africa]</w:t>
      </w:r>
    </w:p>
    <w:p w:rsidR="00E168C9" w:rsidRDefault="00E168C9"/>
    <w:p w:rsidR="00E168C9" w:rsidRDefault="00E168C9"/>
    <w:p w:rsidR="00E168C9" w:rsidRDefault="00E168C9"/>
    <w:p w:rsidR="00E168C9" w:rsidRDefault="00E168C9">
      <w:r>
        <w:t>2. Moral choices are essentially choices between two sets of values: one belonging to one culture or era, one to another culture or era. [Asia]</w:t>
      </w:r>
    </w:p>
    <w:p w:rsidR="00E168C9" w:rsidRDefault="00E168C9"/>
    <w:p w:rsidR="00E168C9" w:rsidRDefault="00E168C9"/>
    <w:p w:rsidR="004911D8" w:rsidRDefault="004911D8"/>
    <w:p w:rsidR="00E168C9" w:rsidRDefault="00E168C9"/>
    <w:p w:rsidR="00E168C9" w:rsidRDefault="00E168C9">
      <w:r>
        <w:t xml:space="preserve">3. How does the magical realism in this text help the reader gain a deeper understanding of reality and how is magical realism a metaphor for helping the reader </w:t>
      </w:r>
      <w:r w:rsidR="004911D8">
        <w:t xml:space="preserve">to </w:t>
      </w:r>
      <w:r>
        <w:t>understand reality? [Latin America]</w:t>
      </w:r>
    </w:p>
    <w:p w:rsidR="00E168C9" w:rsidRDefault="00E168C9"/>
    <w:p w:rsidR="00E168C9" w:rsidRDefault="00E168C9"/>
    <w:p w:rsidR="00E168C9" w:rsidRDefault="00E168C9"/>
    <w:p w:rsidR="00E168C9" w:rsidRDefault="00E168C9"/>
    <w:p w:rsidR="004911D8" w:rsidRDefault="004911D8"/>
    <w:p w:rsidR="00E168C9" w:rsidRDefault="00E168C9">
      <w:r>
        <w:t>4. How do historical events affect or change the author's point of view?  [Russia]</w:t>
      </w:r>
    </w:p>
    <w:p w:rsidR="00E168C9" w:rsidRDefault="00E168C9"/>
    <w:p w:rsidR="00E168C9" w:rsidRDefault="00E168C9"/>
    <w:p w:rsidR="00E168C9" w:rsidRDefault="004911D8">
      <w:r>
        <w:lastRenderedPageBreak/>
        <w:t>Use the following terms to assist you in your answer</w:t>
      </w:r>
      <w:r w:rsidR="000C527E">
        <w:t>s</w:t>
      </w:r>
      <w:r>
        <w:t>:</w:t>
      </w:r>
    </w:p>
    <w:p w:rsidR="004911D8" w:rsidRPr="004911D8" w:rsidRDefault="004911D8" w:rsidP="004911D8">
      <w:pPr>
        <w:rPr>
          <w:rFonts w:eastAsia="Times New Roman" w:cs="Times New Roman"/>
          <w:szCs w:val="24"/>
        </w:rPr>
      </w:pPr>
      <w:r w:rsidRPr="006B3FC3">
        <w:rPr>
          <w:b/>
        </w:rPr>
        <w:t>The absurd</w:t>
      </w:r>
      <w:r>
        <w:t xml:space="preserve">: </w:t>
      </w:r>
      <w:r w:rsidRPr="004911D8">
        <w:rPr>
          <w:rFonts w:eastAsia="Times New Roman" w:cs="Times New Roman"/>
          <w:szCs w:val="24"/>
        </w:rPr>
        <w:t>In philosophy, "</w:t>
      </w:r>
      <w:r w:rsidRPr="004911D8">
        <w:rPr>
          <w:rFonts w:eastAsia="Times New Roman" w:cs="Times New Roman"/>
          <w:i/>
          <w:iCs/>
          <w:szCs w:val="24"/>
        </w:rPr>
        <w:t>the Absurd</w:t>
      </w:r>
      <w:r w:rsidRPr="004911D8">
        <w:rPr>
          <w:rFonts w:eastAsia="Times New Roman" w:cs="Times New Roman"/>
          <w:szCs w:val="24"/>
        </w:rPr>
        <w:t>" refers to the conflict between the human tendency to seek inherent value and meaning in life and the human inability to find any.</w:t>
      </w:r>
    </w:p>
    <w:p w:rsidR="004911D8" w:rsidRDefault="004911D8">
      <w:r w:rsidRPr="006B3FC3">
        <w:rPr>
          <w:b/>
        </w:rPr>
        <w:t>Bolshevik Revolution</w:t>
      </w:r>
      <w:r w:rsidR="00D663D9">
        <w:t xml:space="preserve">: The October Revolution (also called the </w:t>
      </w:r>
      <w:r w:rsidR="00D663D9">
        <w:rPr>
          <w:b/>
          <w:bCs/>
        </w:rPr>
        <w:t>Bolshevik Revolution</w:t>
      </w:r>
      <w:r w:rsidR="00D663D9">
        <w:t>) overturned the interim provisional government and established the Soviet Union.</w:t>
      </w:r>
    </w:p>
    <w:p w:rsidR="004911D8" w:rsidRDefault="004911D8">
      <w:r w:rsidRPr="006B3FC3">
        <w:rPr>
          <w:b/>
        </w:rPr>
        <w:t>Communism</w:t>
      </w:r>
      <w:r w:rsidR="00D663D9">
        <w:t xml:space="preserve">: </w:t>
      </w:r>
      <w:r w:rsidR="00D663D9" w:rsidRPr="00D663D9">
        <w:t>any system of government in which a single, usually totalitarian, party holds power, and the state controls the economy</w:t>
      </w:r>
      <w:r w:rsidR="00D663D9">
        <w:t>.</w:t>
      </w:r>
    </w:p>
    <w:p w:rsidR="004911D8" w:rsidRDefault="004911D8">
      <w:r w:rsidRPr="006B3FC3">
        <w:rPr>
          <w:b/>
        </w:rPr>
        <w:t>Irony</w:t>
      </w:r>
      <w:r w:rsidR="00D663D9">
        <w:t xml:space="preserve">: </w:t>
      </w:r>
      <w:r w:rsidR="00D663D9" w:rsidRPr="00D663D9">
        <w:t>humor based on using words to suggest the opposite of their literal meaning</w:t>
      </w:r>
    </w:p>
    <w:p w:rsidR="004911D8" w:rsidRDefault="004911D8">
      <w:r w:rsidRPr="006B3FC3">
        <w:rPr>
          <w:b/>
        </w:rPr>
        <w:t>Antihero</w:t>
      </w:r>
      <w:r w:rsidR="00D663D9">
        <w:t xml:space="preserve">: </w:t>
      </w:r>
      <w:r w:rsidR="00D663D9" w:rsidRPr="00D663D9">
        <w:t>the central character in a story who is not a traditionally brave or good hero</w:t>
      </w:r>
    </w:p>
    <w:p w:rsidR="004911D8" w:rsidRDefault="004911D8">
      <w:r w:rsidRPr="006B3FC3">
        <w:rPr>
          <w:b/>
        </w:rPr>
        <w:t>Colonialism</w:t>
      </w:r>
      <w:r w:rsidR="00D663D9">
        <w:t xml:space="preserve">: </w:t>
      </w:r>
      <w:r w:rsidR="00D663D9" w:rsidRPr="00D663D9">
        <w:t>a policy in which a country rules other nations and develops trade for its own benefit</w:t>
      </w:r>
    </w:p>
    <w:p w:rsidR="004911D8" w:rsidRDefault="004911D8">
      <w:r w:rsidRPr="006B3FC3">
        <w:rPr>
          <w:b/>
        </w:rPr>
        <w:t>Post colonialism</w:t>
      </w:r>
      <w:r w:rsidR="00D663D9">
        <w:t>:  what many societies faced after colonialism ended.</w:t>
      </w:r>
    </w:p>
    <w:p w:rsidR="004911D8" w:rsidRPr="006B3FC3" w:rsidRDefault="004911D8">
      <w:pPr>
        <w:rPr>
          <w:b/>
        </w:rPr>
      </w:pPr>
      <w:r w:rsidRPr="006B3FC3">
        <w:rPr>
          <w:b/>
        </w:rPr>
        <w:t>Satire</w:t>
      </w:r>
      <w:r w:rsidR="00D663D9">
        <w:t xml:space="preserve">: </w:t>
      </w:r>
      <w:r w:rsidR="00D663D9" w:rsidRPr="00D663D9">
        <w:t>the use of wit, especially irony, sarcasm, and ridicule, to criticize fault</w:t>
      </w:r>
    </w:p>
    <w:p w:rsidR="004911D8" w:rsidRDefault="004911D8">
      <w:r w:rsidRPr="006B3FC3">
        <w:rPr>
          <w:b/>
        </w:rPr>
        <w:t>Rhetoric</w:t>
      </w:r>
      <w:r w:rsidR="00D663D9">
        <w:t xml:space="preserve">: </w:t>
      </w:r>
      <w:r w:rsidR="00D663D9" w:rsidRPr="00D663D9">
        <w:t>speech or writing that communicates its point persuasively</w:t>
      </w:r>
    </w:p>
    <w:p w:rsidR="004911D8" w:rsidRDefault="004911D8">
      <w:r w:rsidRPr="006B3FC3">
        <w:rPr>
          <w:b/>
        </w:rPr>
        <w:t>Metaphor</w:t>
      </w:r>
      <w:r w:rsidR="00D663D9">
        <w:t xml:space="preserve">: </w:t>
      </w:r>
      <w:r w:rsidR="00D663D9" w:rsidRPr="00D663D9">
        <w:t>all language that involves figures of speech or symbolism and does not literally represent real things</w:t>
      </w:r>
    </w:p>
    <w:p w:rsidR="004911D8" w:rsidRDefault="004911D8">
      <w:r w:rsidRPr="006B3FC3">
        <w:rPr>
          <w:b/>
        </w:rPr>
        <w:t>Symbolism</w:t>
      </w:r>
      <w:r w:rsidR="00D663D9">
        <w:t xml:space="preserve">: </w:t>
      </w:r>
      <w:r w:rsidR="00D663D9" w:rsidRPr="00D663D9">
        <w:t xml:space="preserve">the use of symbols to invest things with a representative meaning or to represent something abstract by something </w:t>
      </w:r>
      <w:proofErr w:type="spellStart"/>
      <w:r w:rsidR="00D663D9" w:rsidRPr="00D663D9">
        <w:t>concret</w:t>
      </w:r>
      <w:proofErr w:type="spellEnd"/>
    </w:p>
    <w:p w:rsidR="004911D8" w:rsidRDefault="004911D8" w:rsidP="00D663D9">
      <w:pPr>
        <w:tabs>
          <w:tab w:val="left" w:pos="2400"/>
        </w:tabs>
      </w:pPr>
      <w:r w:rsidRPr="006B3FC3">
        <w:rPr>
          <w:b/>
        </w:rPr>
        <w:t>Magical Realism</w:t>
      </w:r>
      <w:r w:rsidR="00D663D9">
        <w:t xml:space="preserve">: </w:t>
      </w:r>
      <w:r w:rsidR="00D663D9" w:rsidRPr="00D663D9">
        <w:rPr>
          <w:rStyle w:val="Emphasis"/>
          <w:i w:val="0"/>
        </w:rPr>
        <w:t>Magic realism</w:t>
      </w:r>
      <w:r w:rsidR="00D663D9" w:rsidRPr="00D663D9">
        <w:rPr>
          <w:rStyle w:val="st"/>
          <w:i/>
        </w:rPr>
        <w:t xml:space="preserve"> </w:t>
      </w:r>
      <w:r w:rsidR="00D663D9">
        <w:rPr>
          <w:rStyle w:val="st"/>
        </w:rPr>
        <w:t xml:space="preserve">or </w:t>
      </w:r>
      <w:r w:rsidR="00D663D9" w:rsidRPr="00D663D9">
        <w:rPr>
          <w:rStyle w:val="Emphasis"/>
          <w:i w:val="0"/>
        </w:rPr>
        <w:t>magical realism</w:t>
      </w:r>
      <w:r w:rsidR="00D663D9">
        <w:rPr>
          <w:rStyle w:val="st"/>
        </w:rPr>
        <w:t xml:space="preserve"> is a genre where magic elements are a natural part in an otherwise mundane, realistic </w:t>
      </w:r>
      <w:proofErr w:type="gramStart"/>
      <w:r w:rsidR="00D663D9">
        <w:rPr>
          <w:rStyle w:val="st"/>
        </w:rPr>
        <w:t>environment.</w:t>
      </w:r>
      <w:r w:rsidR="00D663D9">
        <w:t>:</w:t>
      </w:r>
      <w:proofErr w:type="gramEnd"/>
      <w:r w:rsidR="00D663D9">
        <w:t xml:space="preserve"> </w:t>
      </w:r>
    </w:p>
    <w:p w:rsidR="004911D8" w:rsidRDefault="004911D8">
      <w:r w:rsidRPr="006B3FC3">
        <w:rPr>
          <w:b/>
        </w:rPr>
        <w:t>Confucianism</w:t>
      </w:r>
      <w:r w:rsidR="00D663D9">
        <w:t xml:space="preserve">: </w:t>
      </w:r>
      <w:r w:rsidR="00D663D9" w:rsidRPr="00D663D9">
        <w:t>relating to the teachings of Confucius or his followers, emphasizing self-control, adherence to a social hierarchy, and social and political order</w:t>
      </w:r>
    </w:p>
    <w:p w:rsidR="004911D8" w:rsidRDefault="004911D8">
      <w:r w:rsidRPr="006B3FC3">
        <w:rPr>
          <w:b/>
        </w:rPr>
        <w:t>Filial piety</w:t>
      </w:r>
      <w:r w:rsidR="00D663D9">
        <w:t>:  An element of Confucianism requiring the respect of elders, specifically fathers.</w:t>
      </w:r>
    </w:p>
    <w:p w:rsidR="004911D8" w:rsidRDefault="004911D8">
      <w:r w:rsidRPr="006B3FC3">
        <w:rPr>
          <w:b/>
        </w:rPr>
        <w:t>Taoism</w:t>
      </w:r>
      <w:r w:rsidR="00D663D9">
        <w:t xml:space="preserve">: </w:t>
      </w:r>
      <w:r w:rsidR="00D663D9" w:rsidRPr="00D663D9">
        <w:t xml:space="preserve">a Chinese philosophy that advocates a simple life and a policy of noninterference with the natural course of things. It was founded in the 6th century </w:t>
      </w:r>
      <w:proofErr w:type="spellStart"/>
      <w:proofErr w:type="gramStart"/>
      <w:r w:rsidR="00D663D9" w:rsidRPr="00D663D9">
        <w:t>bc</w:t>
      </w:r>
      <w:proofErr w:type="spellEnd"/>
      <w:proofErr w:type="gramEnd"/>
      <w:r w:rsidR="00D663D9" w:rsidRPr="00D663D9">
        <w:t xml:space="preserve"> by the mystic and philosopher Lao-tzu</w:t>
      </w:r>
    </w:p>
    <w:p w:rsidR="00D663D9" w:rsidRPr="00D663D9" w:rsidRDefault="004911D8" w:rsidP="00D663D9">
      <w:pPr>
        <w:rPr>
          <w:rFonts w:eastAsia="Times New Roman" w:cs="Times New Roman"/>
          <w:szCs w:val="24"/>
        </w:rPr>
      </w:pPr>
      <w:r w:rsidRPr="006B3FC3">
        <w:rPr>
          <w:b/>
        </w:rPr>
        <w:t>Poetic translation</w:t>
      </w:r>
      <w:r w:rsidR="00D663D9">
        <w:t xml:space="preserve">: </w:t>
      </w:r>
      <w:r w:rsidR="00D663D9">
        <w:rPr>
          <w:rFonts w:eastAsia="Times New Roman" w:hAnsi="Symbol" w:cs="Times New Roman"/>
          <w:szCs w:val="24"/>
        </w:rPr>
        <w:t xml:space="preserve"> </w:t>
      </w:r>
      <w:r w:rsidR="00D663D9" w:rsidRPr="00D663D9">
        <w:rPr>
          <w:rFonts w:eastAsia="Times New Roman" w:cs="Times New Roman"/>
          <w:iCs/>
          <w:szCs w:val="24"/>
        </w:rPr>
        <w:t>Translation</w:t>
      </w:r>
      <w:r w:rsidR="00D663D9" w:rsidRPr="00D663D9">
        <w:rPr>
          <w:rFonts w:eastAsia="Times New Roman" w:cs="Times New Roman"/>
          <w:szCs w:val="24"/>
        </w:rPr>
        <w:t xml:space="preserve"> of </w:t>
      </w:r>
      <w:r w:rsidR="00D663D9" w:rsidRPr="00D663D9">
        <w:rPr>
          <w:rFonts w:eastAsia="Times New Roman" w:cs="Times New Roman"/>
          <w:iCs/>
          <w:szCs w:val="24"/>
        </w:rPr>
        <w:t>poetry</w:t>
      </w:r>
      <w:r w:rsidR="00D663D9" w:rsidRPr="00D663D9">
        <w:rPr>
          <w:rFonts w:eastAsia="Times New Roman" w:cs="Times New Roman"/>
          <w:szCs w:val="24"/>
        </w:rPr>
        <w:t xml:space="preserve"> was, and still is by some, believed as impossibility for any unfaithful elements would have been taken as failure, be it content or form.</w:t>
      </w:r>
    </w:p>
    <w:p w:rsidR="004911D8" w:rsidRDefault="004911D8"/>
    <w:p w:rsidR="00D663D9" w:rsidRPr="00D663D9" w:rsidRDefault="004911D8" w:rsidP="00D663D9">
      <w:pPr>
        <w:rPr>
          <w:rFonts w:eastAsia="Times New Roman" w:cs="Times New Roman"/>
          <w:szCs w:val="24"/>
        </w:rPr>
      </w:pPr>
      <w:r w:rsidRPr="006B3FC3">
        <w:rPr>
          <w:b/>
        </w:rPr>
        <w:lastRenderedPageBreak/>
        <w:t>Figurative Language</w:t>
      </w:r>
      <w:r w:rsidR="00D663D9">
        <w:t xml:space="preserve">: </w:t>
      </w:r>
      <w:r w:rsidR="00D663D9" w:rsidRPr="00D663D9">
        <w:rPr>
          <w:rFonts w:eastAsia="Times New Roman" w:cs="Times New Roman"/>
          <w:szCs w:val="24"/>
        </w:rPr>
        <w:t xml:space="preserve">Whenever you describe something by comparing it with something else, you are using </w:t>
      </w:r>
      <w:r w:rsidR="00D663D9" w:rsidRPr="00D663D9">
        <w:rPr>
          <w:rFonts w:eastAsia="Times New Roman" w:cs="Times New Roman"/>
          <w:i/>
          <w:iCs/>
          <w:szCs w:val="24"/>
        </w:rPr>
        <w:t>figurative language</w:t>
      </w:r>
      <w:r w:rsidR="000C527E">
        <w:rPr>
          <w:rFonts w:eastAsia="Times New Roman" w:cs="Times New Roman"/>
          <w:szCs w:val="24"/>
        </w:rPr>
        <w:t xml:space="preserve">. </w:t>
      </w:r>
      <w:r w:rsidR="00D663D9" w:rsidRPr="00D663D9">
        <w:rPr>
          <w:rFonts w:eastAsia="Times New Roman" w:cs="Times New Roman"/>
          <w:szCs w:val="24"/>
        </w:rPr>
        <w:t xml:space="preserve"> A simile u</w:t>
      </w:r>
      <w:r w:rsidR="000C527E">
        <w:rPr>
          <w:rFonts w:eastAsia="Times New Roman" w:cs="Times New Roman"/>
          <w:szCs w:val="24"/>
        </w:rPr>
        <w:t>ses the words “like” or “as”.</w:t>
      </w:r>
    </w:p>
    <w:p w:rsidR="000C527E" w:rsidRDefault="004911D8">
      <w:r w:rsidRPr="006B3FC3">
        <w:rPr>
          <w:b/>
        </w:rPr>
        <w:t>Theme</w:t>
      </w:r>
      <w:r w:rsidR="000C527E">
        <w:t xml:space="preserve">: </w:t>
      </w:r>
      <w:r w:rsidR="000C527E" w:rsidRPr="000C527E">
        <w:t>a distinct, recurring, and unifying quality or idea</w:t>
      </w:r>
      <w:r w:rsidR="000C527E">
        <w:t>.</w:t>
      </w:r>
    </w:p>
    <w:p w:rsidR="000C527E" w:rsidRDefault="000C527E">
      <w:r w:rsidRPr="006B3FC3">
        <w:rPr>
          <w:b/>
        </w:rPr>
        <w:t>Tone</w:t>
      </w:r>
      <w:r>
        <w:t xml:space="preserve">: </w:t>
      </w:r>
      <w:r w:rsidRPr="000C527E">
        <w:t>the general quality or character of something as an indicator of the attitude or view of the person who produced i</w:t>
      </w:r>
      <w:r>
        <w:t>t, as in the tone was 'optimistic' or 'cheerful' or gloomy.</w:t>
      </w:r>
    </w:p>
    <w:p w:rsidR="000C527E" w:rsidRDefault="000C527E">
      <w:r w:rsidRPr="006B3FC3">
        <w:rPr>
          <w:b/>
        </w:rPr>
        <w:t>Motifs</w:t>
      </w:r>
      <w:r>
        <w:t xml:space="preserve">: </w:t>
      </w:r>
      <w:r w:rsidRPr="000C527E">
        <w:t>an important and sometimes recurring theme or idea in a work of literature</w:t>
      </w:r>
      <w:r>
        <w:t>.</w:t>
      </w:r>
    </w:p>
    <w:p w:rsidR="000C527E" w:rsidRDefault="000C527E">
      <w:r w:rsidRPr="006B3FC3">
        <w:rPr>
          <w:b/>
        </w:rPr>
        <w:t>Characterization</w:t>
      </w:r>
      <w:r>
        <w:t xml:space="preserve">: </w:t>
      </w:r>
      <w:r w:rsidR="00BA1F14">
        <w:t xml:space="preserve"> </w:t>
      </w:r>
      <w:r w:rsidR="00BA1F14" w:rsidRPr="00BA1F14">
        <w:t>the way in which the writer portrays the characters in a book, play, or movie</w:t>
      </w:r>
      <w:r w:rsidR="00BA1F14">
        <w:t>.</w:t>
      </w:r>
    </w:p>
    <w:p w:rsidR="000C527E" w:rsidRDefault="00BA1F14">
      <w:pPr>
        <w:rPr>
          <w:rFonts w:cs="Times New Roman"/>
          <w:szCs w:val="24"/>
        </w:rPr>
      </w:pPr>
      <w:bookmarkStart w:id="0" w:name="Allusion:"/>
      <w:r w:rsidRPr="006B3FC3">
        <w:rPr>
          <w:rFonts w:cs="Times New Roman"/>
          <w:b/>
          <w:bCs/>
          <w:szCs w:val="24"/>
        </w:rPr>
        <w:t>Allusion</w:t>
      </w:r>
      <w:r w:rsidRPr="00BA1F14">
        <w:rPr>
          <w:rFonts w:cs="Times New Roman"/>
          <w:b/>
          <w:bCs/>
          <w:szCs w:val="24"/>
        </w:rPr>
        <w:t>:</w:t>
      </w:r>
      <w:bookmarkEnd w:id="0"/>
      <w:r w:rsidRPr="00BA1F14">
        <w:rPr>
          <w:rFonts w:cs="Times New Roman"/>
          <w:b/>
          <w:bCs/>
          <w:szCs w:val="24"/>
        </w:rPr>
        <w:t xml:space="preserve"> </w:t>
      </w:r>
      <w:r w:rsidRPr="00BA1F14">
        <w:rPr>
          <w:rFonts w:cs="Times New Roman"/>
          <w:szCs w:val="24"/>
        </w:rPr>
        <w:t>An allusion is a reference to something in history, culture, or literature (especially historical). An allusion adds to the depth of our understanding. If we know the reference then the poet or writer's comparison helps us to see the poem or prose piece more fully.</w:t>
      </w:r>
    </w:p>
    <w:p w:rsidR="00BA1F14" w:rsidRPr="006B3FC3" w:rsidRDefault="00BA1F14">
      <w:pPr>
        <w:rPr>
          <w:rFonts w:cs="Times New Roman"/>
          <w:b/>
          <w:szCs w:val="24"/>
        </w:rPr>
      </w:pPr>
      <w:r w:rsidRPr="006B3FC3">
        <w:rPr>
          <w:rFonts w:cs="Times New Roman"/>
          <w:b/>
          <w:szCs w:val="24"/>
        </w:rPr>
        <w:t xml:space="preserve">Point of View: </w:t>
      </w:r>
    </w:p>
    <w:p w:rsidR="00BA1F14" w:rsidRDefault="00BA1F14">
      <w:pPr>
        <w:rPr>
          <w:rFonts w:cs="Times New Roman"/>
          <w:szCs w:val="24"/>
        </w:rPr>
      </w:pPr>
      <w:r>
        <w:rPr>
          <w:rFonts w:cs="Times New Roman"/>
          <w:szCs w:val="24"/>
        </w:rPr>
        <w:t xml:space="preserve"> </w:t>
      </w:r>
      <w:r w:rsidRPr="00BA1F14">
        <w:rPr>
          <w:rFonts w:cs="Times New Roman"/>
          <w:b/>
          <w:szCs w:val="24"/>
        </w:rPr>
        <w:t>First</w:t>
      </w:r>
      <w:r>
        <w:rPr>
          <w:rFonts w:cs="Times New Roman"/>
          <w:szCs w:val="24"/>
        </w:rPr>
        <w:t xml:space="preserve"> [I, me, we]</w:t>
      </w:r>
      <w:r w:rsidRPr="00BA1F14">
        <w:rPr>
          <w:rFonts w:ascii="Verdana" w:hAnsi="Verdana"/>
          <w:sz w:val="20"/>
          <w:szCs w:val="20"/>
        </w:rPr>
        <w:t xml:space="preserve"> </w:t>
      </w:r>
      <w:r w:rsidRPr="00BA1F14">
        <w:rPr>
          <w:rFonts w:cs="Times New Roman"/>
          <w:szCs w:val="24"/>
        </w:rPr>
        <w:t>the narrator, usually the protagonist, tells the story from his/her perspective</w:t>
      </w:r>
      <w:r>
        <w:rPr>
          <w:rFonts w:cs="Times New Roman"/>
          <w:szCs w:val="24"/>
        </w:rPr>
        <w:t xml:space="preserve"> </w:t>
      </w:r>
    </w:p>
    <w:p w:rsidR="00BA1F14" w:rsidRDefault="00BA1F14">
      <w:pPr>
        <w:rPr>
          <w:rFonts w:cs="Times New Roman"/>
          <w:szCs w:val="24"/>
        </w:rPr>
      </w:pPr>
      <w:r w:rsidRPr="00BA1F14">
        <w:rPr>
          <w:rFonts w:cs="Times New Roman"/>
          <w:b/>
          <w:szCs w:val="24"/>
        </w:rPr>
        <w:t>Second</w:t>
      </w:r>
      <w:r>
        <w:rPr>
          <w:rFonts w:cs="Times New Roman"/>
          <w:szCs w:val="24"/>
        </w:rPr>
        <w:t xml:space="preserve"> [you]</w:t>
      </w:r>
      <w:r w:rsidRPr="00BA1F14">
        <w:rPr>
          <w:rFonts w:ascii="Verdana" w:hAnsi="Verdana"/>
          <w:sz w:val="20"/>
          <w:szCs w:val="20"/>
        </w:rPr>
        <w:t xml:space="preserve"> </w:t>
      </w:r>
      <w:r w:rsidRPr="00BA1F14">
        <w:rPr>
          <w:rFonts w:cs="Times New Roman"/>
          <w:szCs w:val="24"/>
        </w:rPr>
        <w:t xml:space="preserve">places the reader immediately and personally into the story </w:t>
      </w:r>
    </w:p>
    <w:p w:rsidR="00BA1F14" w:rsidRPr="00BA1F14" w:rsidRDefault="00BA1F14">
      <w:pPr>
        <w:rPr>
          <w:rFonts w:cs="Times New Roman"/>
          <w:szCs w:val="24"/>
        </w:rPr>
      </w:pPr>
      <w:r w:rsidRPr="00BA1F14">
        <w:rPr>
          <w:rFonts w:cs="Times New Roman"/>
          <w:b/>
          <w:szCs w:val="24"/>
        </w:rPr>
        <w:t>Third</w:t>
      </w:r>
      <w:r>
        <w:rPr>
          <w:rFonts w:cs="Times New Roman"/>
          <w:szCs w:val="24"/>
        </w:rPr>
        <w:t xml:space="preserve"> [he, she they] - the narrator has unlimited perspectiv</w:t>
      </w:r>
      <w:r w:rsidR="006B3FC3">
        <w:rPr>
          <w:rFonts w:ascii="Verdana" w:hAnsi="Verdana"/>
          <w:sz w:val="20"/>
          <w:szCs w:val="20"/>
        </w:rPr>
        <w:t>e</w:t>
      </w:r>
      <w:r w:rsidR="006B3FC3" w:rsidRPr="006B3FC3">
        <w:rPr>
          <w:rFonts w:cs="Times New Roman"/>
          <w:szCs w:val="24"/>
        </w:rPr>
        <w:t xml:space="preserve"> and is God-like: all knowing (omniscient)</w:t>
      </w:r>
    </w:p>
    <w:p w:rsidR="000C527E" w:rsidRPr="00BA1F14" w:rsidRDefault="000C527E">
      <w:pPr>
        <w:rPr>
          <w:rFonts w:cs="Times New Roman"/>
          <w:szCs w:val="24"/>
        </w:rPr>
      </w:pPr>
    </w:p>
    <w:p w:rsidR="004911D8" w:rsidRDefault="004911D8"/>
    <w:p w:rsidR="00E168C9" w:rsidRDefault="00E168C9"/>
    <w:p w:rsidR="00E168C9" w:rsidRDefault="00E168C9"/>
    <w:p w:rsidR="00E168C9" w:rsidRDefault="00E168C9"/>
    <w:sectPr w:rsidR="00E168C9" w:rsidSect="008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168C9"/>
    <w:rsid w:val="00062557"/>
    <w:rsid w:val="000C527E"/>
    <w:rsid w:val="003F4565"/>
    <w:rsid w:val="004911D8"/>
    <w:rsid w:val="006B3FC3"/>
    <w:rsid w:val="00814B57"/>
    <w:rsid w:val="008D6148"/>
    <w:rsid w:val="00AE767C"/>
    <w:rsid w:val="00BA1F14"/>
    <w:rsid w:val="00D41C7D"/>
    <w:rsid w:val="00D559F4"/>
    <w:rsid w:val="00D663D9"/>
    <w:rsid w:val="00D94B7B"/>
    <w:rsid w:val="00E168C9"/>
    <w:rsid w:val="00EA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48"/>
  </w:style>
  <w:style w:type="paragraph" w:styleId="Heading3">
    <w:name w:val="heading 3"/>
    <w:basedOn w:val="Normal"/>
    <w:link w:val="Heading3Char"/>
    <w:uiPriority w:val="9"/>
    <w:qFormat/>
    <w:rsid w:val="00D663D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911D8"/>
  </w:style>
  <w:style w:type="character" w:styleId="Emphasis">
    <w:name w:val="Emphasis"/>
    <w:basedOn w:val="DefaultParagraphFont"/>
    <w:uiPriority w:val="20"/>
    <w:qFormat/>
    <w:rsid w:val="004911D8"/>
    <w:rPr>
      <w:i/>
      <w:iCs/>
    </w:rPr>
  </w:style>
  <w:style w:type="character" w:customStyle="1" w:styleId="Heading3Char">
    <w:name w:val="Heading 3 Char"/>
    <w:basedOn w:val="DefaultParagraphFont"/>
    <w:link w:val="Heading3"/>
    <w:uiPriority w:val="9"/>
    <w:rsid w:val="00D663D9"/>
    <w:rPr>
      <w:rFonts w:eastAsia="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21476658">
      <w:bodyDiv w:val="1"/>
      <w:marLeft w:val="0"/>
      <w:marRight w:val="0"/>
      <w:marTop w:val="0"/>
      <w:marBottom w:val="0"/>
      <w:divBdr>
        <w:top w:val="none" w:sz="0" w:space="0" w:color="auto"/>
        <w:left w:val="none" w:sz="0" w:space="0" w:color="auto"/>
        <w:bottom w:val="none" w:sz="0" w:space="0" w:color="auto"/>
        <w:right w:val="none" w:sz="0" w:space="0" w:color="auto"/>
      </w:divBdr>
    </w:div>
    <w:div w:id="803814350">
      <w:bodyDiv w:val="1"/>
      <w:marLeft w:val="0"/>
      <w:marRight w:val="0"/>
      <w:marTop w:val="0"/>
      <w:marBottom w:val="0"/>
      <w:divBdr>
        <w:top w:val="none" w:sz="0" w:space="0" w:color="auto"/>
        <w:left w:val="none" w:sz="0" w:space="0" w:color="auto"/>
        <w:bottom w:val="none" w:sz="0" w:space="0" w:color="auto"/>
        <w:right w:val="none" w:sz="0" w:space="0" w:color="auto"/>
      </w:divBdr>
    </w:div>
    <w:div w:id="158676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shauenstein</cp:lastModifiedBy>
  <cp:revision>2</cp:revision>
  <dcterms:created xsi:type="dcterms:W3CDTF">2013-05-13T14:03:00Z</dcterms:created>
  <dcterms:modified xsi:type="dcterms:W3CDTF">2013-05-13T14:03:00Z</dcterms:modified>
</cp:coreProperties>
</file>